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第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 w:cs="Times New Roman"/>
          <w:sz w:val="44"/>
          <w:szCs w:val="44"/>
        </w:rPr>
        <w:t>批党建工作指导员考核情况汇总表</w:t>
      </w:r>
    </w:p>
    <w:p>
      <w:pPr>
        <w:spacing w:line="540" w:lineRule="exact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</w:rPr>
        <w:t>填报单位（盖章）：                      填报人：</w:t>
      </w:r>
      <w:r>
        <w:rPr>
          <w:rFonts w:hint="eastAsia" w:eastAsia="仿宋_GB2312" w:cs="Times New Roman"/>
          <w:sz w:val="32"/>
          <w:szCs w:val="32"/>
          <w:lang w:eastAsia="zh-CN"/>
        </w:rPr>
        <w:t>韩素珍</w:t>
      </w:r>
      <w:r>
        <w:rPr>
          <w:rFonts w:hint="eastAsia" w:eastAsia="仿宋_GB2312" w:cs="Times New Roman"/>
          <w:sz w:val="32"/>
          <w:szCs w:val="32"/>
        </w:rPr>
        <w:t xml:space="preserve">      填报时间：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2019年6月13日</w:t>
      </w:r>
    </w:p>
    <w:tbl>
      <w:tblPr>
        <w:tblStyle w:val="2"/>
        <w:tblpPr w:leftFromText="180" w:rightFromText="180" w:vertAnchor="text" w:horzAnchor="page" w:tblpX="1376" w:tblpY="538"/>
        <w:tblOverlap w:val="never"/>
        <w:tblW w:w="14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52"/>
        <w:gridCol w:w="937"/>
        <w:gridCol w:w="662"/>
        <w:gridCol w:w="3975"/>
        <w:gridCol w:w="3330"/>
        <w:gridCol w:w="585"/>
        <w:gridCol w:w="585"/>
        <w:gridCol w:w="870"/>
        <w:gridCol w:w="720"/>
        <w:gridCol w:w="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龄</w:t>
            </w:r>
          </w:p>
        </w:tc>
        <w:tc>
          <w:tcPr>
            <w:tcW w:w="3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派出单位及职务</w:t>
            </w:r>
          </w:p>
        </w:tc>
        <w:tc>
          <w:tcPr>
            <w:tcW w:w="3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派驻单位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 核 等 次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3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基本称职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不称职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赵胜英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市农委主任科员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安徽聚力机械制造有限公司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卢彩侠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市司法局大黄司法所所长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界首市新大新面粉有限公司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市供销社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界首市鑫旺彩印包装有限公司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李济兵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市体育局教练员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界首市永顺服饰有限公司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曹银洲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市城建局村镇规划建设秘书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安徽佛子岭面业有限公司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市容环境卫生管理局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光武循环经济党支部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段宛露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市国税局机关党办科员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安徽米乐食品有限公司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市直工委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安徽宏飞钓具有限公司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范吉金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市环保局法规股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南都华宇电源有限公司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胡继江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市烟草公司（专卖局）基建管理员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安徽华信生物药业股份有限公司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市场监督管理局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安徽三宝棉纺针织投资有限公司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林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市场监督管理局工会主席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安徽福斯特渔具有限公司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祝钦德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市人社局党总支书记、主任科员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新方尊科技有限公司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bookmarkStart w:id="0" w:name="_GoBack" w:colFirst="7" w:colLast="7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市检察院犯罪预防科科员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安徽轰达电源有限公司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市信访局接待中心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安徽环嘉天一有限公司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薄玉杰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市民族宗教事务局副局长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安徽金裕皖酒业有限公司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尹其岗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市农委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安徽富尔达食品公司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市林业局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安徽天鸿新材料有限公司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程心杰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市林业局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界首市华森电源有限公司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张锡斌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市国土资源局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安徽华鑫集团公司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市科技局地震办副主任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界首市冠鸿塑业有限公司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市工商联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界首市东亚淀粉出品有限公司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市人大机关服务中心主任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安徽金兰金盈铝业有限公司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刘东升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安徽仁芝堂药业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市招商办副主任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安徽奇安特鞋业有限公司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张凤明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界首宏利塑料有限公司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市农机局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界首骏马科技公司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张立政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市公安局主任科员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界首市蒙特普休闲用品有限公司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郭光兰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市农发局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安徽枫慧金属股份有限公司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安徽华翼金属集团公司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陈慧纷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“两学一做”学习教育协调小组办公室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安徽华铂科技党支部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刘治帮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市委组织部组织室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天能电池集团（安徽）有限公司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荣文刚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市委组织部农组办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安徽东锦资源再生科技有限公司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市政协办公室主任科员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安徽芬格欣药业股份有限公司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市委组织部组织室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安徽强旺调味食品有限公司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白象山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市物价局物价检查所副所长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界首市育颖中学（南校区）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时志新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广播电视台工会职员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界首市云龙赛鸽俱乐部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任中平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文广新局文化馆馆长助理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界首市篮球俱乐部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孙中华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界首市崇文中学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  伟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市委老干部局老年大学办公室主任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界首市京安骨科医院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 w:cs="Times New Roman"/>
          <w:sz w:val="32"/>
          <w:szCs w:val="32"/>
          <w:lang w:eastAsia="zh-CN"/>
        </w:rPr>
        <w:sectPr>
          <w:pgSz w:w="16840" w:h="11907" w:orient="landscape"/>
          <w:pgMar w:top="1588" w:right="1474" w:bottom="1588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312" w:charSpace="604"/>
        </w:sectPr>
      </w:pPr>
      <w:r>
        <w:rPr>
          <w:rFonts w:hint="eastAsia" w:ascii="仿宋_GB2312" w:eastAsia="仿宋_GB2312" w:cs="Times New Roman"/>
          <w:sz w:val="32"/>
          <w:szCs w:val="32"/>
        </w:rPr>
        <w:t xml:space="preserve">  注：年龄栏直接填写实际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85680"/>
    <w:rsid w:val="0B8476BA"/>
    <w:rsid w:val="0E0116AF"/>
    <w:rsid w:val="25A041FA"/>
    <w:rsid w:val="30882864"/>
    <w:rsid w:val="687732FC"/>
    <w:rsid w:val="6E6D3C0E"/>
    <w:rsid w:val="7B9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2019-06-13T11:01:00Z</dcterms:created>
  <dc:creator>组织部(u)</dc:creator>
  <cp:lastModifiedBy>组织部(u)</cp:lastModifiedBy>
  <cp:lastPrinted>2019-06-14T06:05:00Z</cp:lastPrinted>
  <dcterms:modified xsi:type="dcterms:W3CDTF">2019-07-15T07:04:49Z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